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66BD" w:rsidRPr="00D12D05" w:rsidRDefault="00124ADA" w:rsidP="00124ADA">
      <w:pPr>
        <w:spacing w:after="0" w:line="240" w:lineRule="auto"/>
        <w:jc w:val="right"/>
        <w:rPr>
          <w:rFonts w:ascii="Times New Roman" w:hAnsi="Times New Roman"/>
          <w:sz w:val="28"/>
          <w:szCs w:val="28"/>
        </w:rPr>
      </w:pPr>
      <w:bookmarkStart w:id="0" w:name="_GoBack"/>
      <w:bookmarkEnd w:id="0"/>
      <w:r w:rsidRPr="00D12D05">
        <w:rPr>
          <w:rFonts w:ascii="Times New Roman" w:hAnsi="Times New Roman"/>
          <w:sz w:val="28"/>
          <w:szCs w:val="28"/>
        </w:rPr>
        <w:t xml:space="preserve">Приложение </w:t>
      </w:r>
      <w:r w:rsidR="003766BD">
        <w:rPr>
          <w:rFonts w:ascii="Times New Roman" w:hAnsi="Times New Roman"/>
          <w:sz w:val="28"/>
          <w:szCs w:val="28"/>
        </w:rPr>
        <w:t>3</w:t>
      </w:r>
    </w:p>
    <w:p w:rsidR="00124ADA" w:rsidRPr="00D12D05" w:rsidRDefault="00124ADA" w:rsidP="00124ADA">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124ADA" w:rsidRPr="00D12D05" w:rsidRDefault="00124ADA" w:rsidP="00124ADA">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9667C3">
        <w:rPr>
          <w:rFonts w:ascii="Times New Roman" w:hAnsi="Times New Roman"/>
          <w:sz w:val="28"/>
          <w:szCs w:val="28"/>
        </w:rPr>
        <w:t>29.09.2021</w:t>
      </w:r>
      <w:r w:rsidRPr="00D12D05">
        <w:rPr>
          <w:rFonts w:ascii="Times New Roman" w:hAnsi="Times New Roman"/>
          <w:sz w:val="28"/>
          <w:szCs w:val="28"/>
        </w:rPr>
        <w:t xml:space="preserve"> №</w:t>
      </w:r>
      <w:r>
        <w:rPr>
          <w:rFonts w:ascii="Times New Roman" w:hAnsi="Times New Roman"/>
          <w:sz w:val="28"/>
          <w:szCs w:val="28"/>
        </w:rPr>
        <w:t xml:space="preserve"> </w:t>
      </w:r>
      <w:r w:rsidR="009667C3">
        <w:rPr>
          <w:rFonts w:ascii="Times New Roman" w:hAnsi="Times New Roman"/>
          <w:sz w:val="28"/>
          <w:szCs w:val="28"/>
        </w:rPr>
        <w:t>5</w:t>
      </w:r>
    </w:p>
    <w:p w:rsidR="00124ADA" w:rsidRDefault="00124ADA" w:rsidP="00E619A7">
      <w:pPr>
        <w:spacing w:after="0" w:line="240" w:lineRule="auto"/>
        <w:jc w:val="right"/>
        <w:rPr>
          <w:rFonts w:ascii="Times New Roman" w:hAnsi="Times New Roman"/>
          <w:sz w:val="28"/>
          <w:szCs w:val="28"/>
        </w:rPr>
      </w:pPr>
    </w:p>
    <w:p w:rsidR="00A25BD3" w:rsidRPr="00883434" w:rsidRDefault="009667C3" w:rsidP="00E619A7">
      <w:pPr>
        <w:spacing w:after="0" w:line="240" w:lineRule="auto"/>
        <w:jc w:val="right"/>
        <w:rPr>
          <w:rFonts w:ascii="Times New Roman" w:hAnsi="Times New Roman"/>
          <w:sz w:val="28"/>
          <w:szCs w:val="28"/>
        </w:rPr>
      </w:pPr>
      <w:r>
        <w:rPr>
          <w:rFonts w:ascii="Times New Roman" w:hAnsi="Times New Roman"/>
          <w:sz w:val="28"/>
          <w:szCs w:val="28"/>
        </w:rPr>
        <w:t>«</w:t>
      </w:r>
      <w:r w:rsidR="00A25BD3" w:rsidRPr="00883434">
        <w:rPr>
          <w:rFonts w:ascii="Times New Roman" w:hAnsi="Times New Roman"/>
          <w:sz w:val="28"/>
          <w:szCs w:val="28"/>
        </w:rPr>
        <w:t>Приложение</w:t>
      </w:r>
      <w:r w:rsidR="00A25BD3">
        <w:rPr>
          <w:rFonts w:ascii="Times New Roman" w:hAnsi="Times New Roman"/>
          <w:sz w:val="28"/>
          <w:szCs w:val="28"/>
        </w:rPr>
        <w:t xml:space="preserve"> </w:t>
      </w:r>
      <w:r w:rsidR="00B25A7C">
        <w:rPr>
          <w:rFonts w:ascii="Times New Roman" w:hAnsi="Times New Roman"/>
          <w:sz w:val="28"/>
          <w:szCs w:val="28"/>
        </w:rPr>
        <w:t>7</w:t>
      </w:r>
    </w:p>
    <w:p w:rsidR="00A25BD3" w:rsidRPr="00883434" w:rsidRDefault="00A25BD3" w:rsidP="00806D23">
      <w:pPr>
        <w:spacing w:after="0" w:line="240" w:lineRule="auto"/>
        <w:jc w:val="right"/>
        <w:rPr>
          <w:rFonts w:ascii="Times New Roman" w:hAnsi="Times New Roman"/>
          <w:sz w:val="28"/>
          <w:szCs w:val="28"/>
        </w:rPr>
      </w:pPr>
      <w:r w:rsidRPr="00883434">
        <w:rPr>
          <w:rFonts w:ascii="Times New Roman" w:hAnsi="Times New Roman"/>
          <w:sz w:val="28"/>
          <w:szCs w:val="28"/>
        </w:rPr>
        <w:t>к решению Думы города Пыть-Яха</w:t>
      </w:r>
    </w:p>
    <w:p w:rsidR="00A25BD3" w:rsidRPr="00883434" w:rsidRDefault="00A25BD3" w:rsidP="00806D23">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493152">
        <w:rPr>
          <w:rFonts w:ascii="Times New Roman" w:hAnsi="Times New Roman"/>
          <w:sz w:val="28"/>
          <w:szCs w:val="28"/>
        </w:rPr>
        <w:t>14</w:t>
      </w:r>
      <w:r w:rsidR="00B25A7C">
        <w:rPr>
          <w:rFonts w:ascii="Times New Roman" w:hAnsi="Times New Roman"/>
          <w:sz w:val="28"/>
          <w:szCs w:val="28"/>
        </w:rPr>
        <w:t>.12.20</w:t>
      </w:r>
      <w:r w:rsidR="00493152">
        <w:rPr>
          <w:rFonts w:ascii="Times New Roman" w:hAnsi="Times New Roman"/>
          <w:sz w:val="28"/>
          <w:szCs w:val="28"/>
        </w:rPr>
        <w:t>20</w:t>
      </w:r>
      <w:r w:rsidRPr="00883434">
        <w:rPr>
          <w:rFonts w:ascii="Times New Roman" w:hAnsi="Times New Roman"/>
          <w:sz w:val="28"/>
          <w:szCs w:val="28"/>
        </w:rPr>
        <w:t xml:space="preserve"> № </w:t>
      </w:r>
      <w:r w:rsidR="00493152">
        <w:rPr>
          <w:rFonts w:ascii="Times New Roman" w:hAnsi="Times New Roman"/>
          <w:sz w:val="28"/>
          <w:szCs w:val="28"/>
        </w:rPr>
        <w:t>357</w:t>
      </w:r>
    </w:p>
    <w:p w:rsidR="00A25BD3" w:rsidRPr="00883434" w:rsidRDefault="00A25BD3" w:rsidP="00E619A7">
      <w:pPr>
        <w:spacing w:after="0" w:line="240" w:lineRule="auto"/>
        <w:jc w:val="right"/>
        <w:rPr>
          <w:rFonts w:ascii="Times New Roman" w:hAnsi="Times New Roman"/>
          <w:sz w:val="28"/>
          <w:szCs w:val="28"/>
        </w:rPr>
      </w:pPr>
    </w:p>
    <w:p w:rsidR="00A25BD3" w:rsidRPr="00883434" w:rsidRDefault="00B25A7C" w:rsidP="00E619A7">
      <w:pPr>
        <w:spacing w:after="0" w:line="240" w:lineRule="auto"/>
        <w:jc w:val="center"/>
        <w:rPr>
          <w:rFonts w:ascii="Times New Roman" w:hAnsi="Times New Roman"/>
          <w:sz w:val="28"/>
          <w:szCs w:val="28"/>
        </w:rPr>
      </w:pPr>
      <w:r w:rsidRPr="00B25A7C">
        <w:rPr>
          <w:rFonts w:ascii="Times New Roman" w:hAnsi="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w:t>
      </w:r>
      <w:r w:rsidR="009667C3">
        <w:rPr>
          <w:rFonts w:ascii="Times New Roman" w:hAnsi="Times New Roman"/>
          <w:sz w:val="28"/>
          <w:szCs w:val="28"/>
        </w:rPr>
        <w:t>ии расходов бюджета города Пыть</w:t>
      </w:r>
      <w:r w:rsidR="009667C3">
        <w:rPr>
          <w:rFonts w:ascii="Times New Roman" w:hAnsi="Times New Roman"/>
          <w:sz w:val="28"/>
          <w:szCs w:val="28"/>
        </w:rPr>
        <w:noBreakHyphen/>
      </w:r>
      <w:r w:rsidRPr="00B25A7C">
        <w:rPr>
          <w:rFonts w:ascii="Times New Roman" w:hAnsi="Times New Roman"/>
          <w:sz w:val="28"/>
          <w:szCs w:val="28"/>
        </w:rPr>
        <w:t>Яха на 20</w:t>
      </w:r>
      <w:r w:rsidR="006D3B12">
        <w:rPr>
          <w:rFonts w:ascii="Times New Roman" w:hAnsi="Times New Roman"/>
          <w:sz w:val="28"/>
          <w:szCs w:val="28"/>
        </w:rPr>
        <w:t>2</w:t>
      </w:r>
      <w:r w:rsidR="00493152">
        <w:rPr>
          <w:rFonts w:ascii="Times New Roman" w:hAnsi="Times New Roman"/>
          <w:sz w:val="28"/>
          <w:szCs w:val="28"/>
        </w:rPr>
        <w:t>1</w:t>
      </w:r>
      <w:r w:rsidRPr="00B25A7C">
        <w:rPr>
          <w:rFonts w:ascii="Times New Roman" w:hAnsi="Times New Roman"/>
          <w:sz w:val="28"/>
          <w:szCs w:val="28"/>
        </w:rPr>
        <w:t xml:space="preserve"> год</w:t>
      </w:r>
    </w:p>
    <w:p w:rsidR="00A25BD3" w:rsidRPr="00E619A7" w:rsidRDefault="00A25BD3" w:rsidP="00E619A7">
      <w:pPr>
        <w:spacing w:after="0" w:line="240" w:lineRule="auto"/>
        <w:jc w:val="right"/>
        <w:rPr>
          <w:rFonts w:ascii="Times New Roman" w:hAnsi="Times New Roman"/>
          <w:sz w:val="24"/>
          <w:szCs w:val="24"/>
        </w:rPr>
      </w:pPr>
    </w:p>
    <w:p w:rsidR="00A25BD3" w:rsidRDefault="00A25BD3" w:rsidP="00BF5524">
      <w:pPr>
        <w:spacing w:after="0" w:line="240" w:lineRule="auto"/>
        <w:ind w:right="-2"/>
        <w:jc w:val="right"/>
        <w:rPr>
          <w:rFonts w:ascii="Times New Roman" w:hAnsi="Times New Roman"/>
          <w:sz w:val="28"/>
          <w:szCs w:val="28"/>
        </w:rPr>
      </w:pPr>
      <w:r w:rsidRPr="006D3B12">
        <w:rPr>
          <w:rFonts w:ascii="Times New Roman" w:hAnsi="Times New Roman"/>
          <w:sz w:val="28"/>
          <w:szCs w:val="28"/>
        </w:rPr>
        <w:t>(тыс. рублей)</w:t>
      </w:r>
    </w:p>
    <w:tbl>
      <w:tblPr>
        <w:tblW w:w="9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2"/>
        <w:gridCol w:w="1417"/>
        <w:gridCol w:w="640"/>
        <w:gridCol w:w="1240"/>
      </w:tblGrid>
      <w:tr w:rsidR="00BF5524" w:rsidRPr="00BF5524" w:rsidTr="009667C3">
        <w:trPr>
          <w:cantSplit/>
          <w:trHeight w:val="20"/>
          <w:tblHeader/>
        </w:trPr>
        <w:tc>
          <w:tcPr>
            <w:tcW w:w="6492" w:type="dxa"/>
            <w:shd w:val="clear" w:color="auto" w:fill="auto"/>
            <w:vAlign w:val="center"/>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Наименование</w:t>
            </w:r>
          </w:p>
        </w:tc>
        <w:tc>
          <w:tcPr>
            <w:tcW w:w="1417" w:type="dxa"/>
            <w:shd w:val="clear" w:color="auto" w:fill="auto"/>
            <w:vAlign w:val="center"/>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ЦСР</w:t>
            </w:r>
          </w:p>
        </w:tc>
        <w:tc>
          <w:tcPr>
            <w:tcW w:w="640" w:type="dxa"/>
            <w:shd w:val="clear" w:color="auto" w:fill="auto"/>
            <w:vAlign w:val="center"/>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ВР</w:t>
            </w:r>
          </w:p>
        </w:tc>
        <w:tc>
          <w:tcPr>
            <w:tcW w:w="1240" w:type="dxa"/>
            <w:shd w:val="clear" w:color="auto" w:fill="auto"/>
            <w:vAlign w:val="center"/>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Сумма на год</w:t>
            </w:r>
          </w:p>
        </w:tc>
      </w:tr>
      <w:tr w:rsidR="00BF5524" w:rsidRPr="00BF5524" w:rsidTr="009667C3">
        <w:trPr>
          <w:cantSplit/>
          <w:trHeight w:val="20"/>
          <w:tblHeader/>
        </w:trPr>
        <w:tc>
          <w:tcPr>
            <w:tcW w:w="6492" w:type="dxa"/>
            <w:shd w:val="clear" w:color="auto" w:fill="auto"/>
            <w:vAlign w:val="center"/>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w:t>
            </w:r>
          </w:p>
        </w:tc>
        <w:tc>
          <w:tcPr>
            <w:tcW w:w="1417" w:type="dxa"/>
            <w:shd w:val="clear" w:color="auto" w:fill="auto"/>
            <w:vAlign w:val="center"/>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w:t>
            </w:r>
          </w:p>
        </w:tc>
        <w:tc>
          <w:tcPr>
            <w:tcW w:w="640" w:type="dxa"/>
            <w:shd w:val="clear" w:color="auto" w:fill="auto"/>
            <w:vAlign w:val="center"/>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w:t>
            </w:r>
          </w:p>
        </w:tc>
        <w:tc>
          <w:tcPr>
            <w:tcW w:w="1240" w:type="dxa"/>
            <w:shd w:val="clear" w:color="auto" w:fill="auto"/>
            <w:vAlign w:val="center"/>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образования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1 973 911,1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Общее образование. Дополнительное образование детей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1 606 000,4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системы дошкольного и общего образования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941,6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941,6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941,6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42,5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899,1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1 536 772,6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219 022,3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219 022,3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57 160,1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161 862,2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01 1 05 20010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20 378,0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01 1 05 20010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20 378,0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01 1 05 20010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18 725,0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01 1 05 20010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1 653,0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01 1 05 53030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35 310,2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01 1 05 53030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35 310,2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01 1 05 53030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30 466,8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01 1 05 53030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4 843,4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421 954,8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421 954,8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421 954,8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Реализация основных общеобразовательных программ муниципальными общеобразовательными организациями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01 1 05 84303</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804 269,9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01 1 05 84303</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804 269,9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01 1 05 84303</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593 651,1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01 1 05 84303</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210 618,8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01 1 05 84305</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1 359,0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01 1 05 84305</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1 359,0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01 1 05 84305</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1 359,0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L3040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34 478,4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L3040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34 478,4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L3040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25 452,2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05 L3040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9 026,2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летнего отдыха и оздоровления детей и молодежи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12 718,7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организации отдыха и оздоровления детей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01 1 06 20020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2 511,7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01 1 06 20020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2 511,7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01 1 06 20020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1 913,8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01 1 06 20020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01 1 06 82050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8 165,6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01 1 06 82050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8 165,6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01 1 06 82050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6 546,5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01 1 06 82050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1 619,1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S2050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2 041,4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S2050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2 041,4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S2050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1 636,6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06 S2050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системы воспитания, профилактика правонарушений среди несовершеннолетних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01 1 07 00000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5 361,0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01 1 07 61810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5 361,0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01 1 07 61810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5 361,0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01 1 07 61810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630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5 361,0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составляющая регионального проекта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Успех каждого ребенка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50 206,5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34 935,8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34 935,8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34 935,8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54910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1 891,4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54910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1 891,4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54910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1 891,4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13 379,4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13 379,4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1 E2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13 379,4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Система оценки качества образования и информационная прозрачность системы образования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составляющая регионального проекта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Цифровая образовательная среда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E4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E4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E4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2 E4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Молодежь Югры и допризывная подготовка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101 817,7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35 478,1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35 478,1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35 478,1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35 478,1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66 034,6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66 034,6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66 034,6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66 034,6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составляющая регионального проекта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Социальная активность</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3 E8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Ресурсное обеспечение в сфере образования, науки и молодежной политики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265 455,2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138 993,5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95 558,4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95 558,4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80 747,6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14 810,8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32 472,0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1 551,4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1 551,4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30 600,0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30 600,0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320,6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320,6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10 963,1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10 963,1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01 4 01 84080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10 963,1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15 580,2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15 580,2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15 580,2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8 720,3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6 859,9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110 881,5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1 845,8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1 845,8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109 035,7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67 997,3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67 997,3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41 038,3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6 537,6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01 4 03 99990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34 500,7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Социальное и демографическое развитие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79 917,4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Поддержка семьи, материнства и детства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66 952,8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60 670,3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32 283,6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1 623,2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1 623,2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30 660,4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30 660,4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13 308,4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13 308,4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13 308,4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деятельности по опеке и попечительству</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14 974,3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12 599,6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12 599,6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1 396,1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1 396,1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971,3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02 1 02 84320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630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971,3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G4320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G4320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02 G4320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Популяризация семейных ценностей и защита интересов детей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6 282,5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6 243,5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5 033,3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5 033,3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576,0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02 1 03 84270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576,0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G4270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G4270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1 03 G4270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мер социальной поддержки отдельных категорий граждан</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12 964,6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Повышение уровня материального обеспечения граждан</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8 671,4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Пенсии за выслугу лет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8 293,4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8 293,4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8 293,4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Единовременные выплаты неработающим пенсионерам в связи с Юбилеем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02 2 01 71020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Денежные выплаты почетным гражданам города Пыть-Яха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02 2 01 72010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02 2 01 72010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Публичные нормативные социальные выплаты гражданам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02 2 01 72010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Реализация социальных гарантий отдельных категорий граждан</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4 293,2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4 103,2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4 103,2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4 103,2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02 2 02 72040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02 2 02 72040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Публичные нормативные социальные выплаты гражданам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02 2 02 72040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Культурное пространство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232 160,3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Модернизация и развитие учреждений и организаций культуры</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77 766,6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библиотечного дела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62 500,6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61 706,4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61 706,4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61 706,4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04 1 01 82520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04 1 01 82520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04 1 01 82520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S2520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S2520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01 S2520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музейного дела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11 036,0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11 036,0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11 036,0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11 036,0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Укрепление материально-технической базы учреждений культуры</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04 1 05 99990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4 230,0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Поддержка творческих инициатив, способствующих самореализации населения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152 404,5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Поддержка одаренных детей и молодежи, развитие художественного образования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72 502,5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72 402,5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72 402,5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72 402,5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04 2 01 85160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профессионального искусства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Стимулирование культурного разнообразия в муниципальном образовании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79 622,0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79 522,0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79 522,0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79 522,0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04 2 04 85160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архивного дела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04 3 02 84100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04 3 02 84100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04 3 02 84100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296,5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Поддержка социально-ориентированных некоммерческих организаций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04 5 01 00590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Доступная среда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04 6 01 99990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физической культуры и спорта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474 401,9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физической культуры и массового спорта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372 192,4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1 249,9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1 249,9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1 249,9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1 249,9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25 043,6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24 344,5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24 344,5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24 344,5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05 1 04 85160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2 942,6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2 942,6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2 942,6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2 942,6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Укрепление материально-технической базы учреждений спорта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341 666,8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339 835,8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339 835,8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339 835,8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1 831,1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1 831,1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1 831,1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Спорт-норма жизни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P5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P5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P5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1 P5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спорта высших достижений и системы подготовки спортивного резерва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102 209,5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официальных спортивных мероприятий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1 766,6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1 766,6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1 766,6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1 766,6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83 195,3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82 645,3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82 645,3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82 645,3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05 2 03 85160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05 2 04 00590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3 714,5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05 2 05 82110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3 528,7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05 2 05 82110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3 528,7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05 2 05 82110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3 528,7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S2110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S2110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05 S2110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Укрепление материально-технической базы учреждений спорта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9 313,9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Развитие сети спортивных объектов шаговой доступности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05 2 06 82130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938,7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05 2 06 82130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938,7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05 2 06 82130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938,7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8 325,7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7 831,8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7 831,8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493,8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493,8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S2130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S2130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06 S2130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Спорт-норма жизни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P5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188,8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P5 50810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188,8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P5 50810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188,8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05 2 P5 50810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188,8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Поддержка занятости населения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12 507,1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Содействие трудоустройству граждан</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3 718,6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3 718,6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 по содействию трудоустройству граждан</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3 718,6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491,9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491,9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3 014,2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1 290,0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06 1 01 85060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1 724,2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Улучшение условий и охраны труда в муниципальном образовании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8 643,1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7 516,4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5 872,4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5 872,4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5 872,4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1 631,0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1 512,7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1 512,7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118,3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06 2 01 84120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118,3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G4120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G4120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01 G4120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1 126,7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1 126,7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352,2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352,2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Премии и гранты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280,5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464,0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Сопровождение инвалидов, в том числе молодого возраста, при трудоустройстве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145,4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145,4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 по содействию трудоустройству граждан</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145,4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06 3 01 85060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72,7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агропромышленного комплекса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14 565,2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отрасли животноводства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животноводства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и развитие животноводства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07 1 01 84350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07 1 01 84350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07 1 01 84350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5 557,2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5 557,2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07 4 01 84200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858,2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07 4 01 84200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858,2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07 4 01 84200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858,2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G4200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4 699,0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G4200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4 699,0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4 01 G4200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4 699,0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Общепрограммные мероприятия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общих условий функционирования и развития сельского хозяйства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выставочно-ярмарочных мероприятий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07 5 02 99990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жилищной сферы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348 919,7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Содействие развитию градостроительной деятельности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16 413,0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Внесение изменений в Генеральный план города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Разработка проекта планировки и межевания территории города Пыть-Ях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15 632,0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градостроительной деятельности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08 1 03 82761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14 537,8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08 1 03 82761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14 537,8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08 1 03 82761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14 537,8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S2761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1 094,2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S2761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1 094,2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1 03 S2761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1 094,2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Содействие развитию жилищного строительства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294 935,3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34 794,7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08 2 01 41110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2 786,6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08 2 01 41110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2 786,6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08 2 01 41110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2 786,6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08 2 01 82762</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29 767,5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08 2 01 82762</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29 767,5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08 2 01 82762</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29 767,5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S2762</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2 240,6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S2762</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2 240,6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01 S2762</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2 240,6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Выплата выкупной стоимости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2 735,0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 на приобретение объектов недвижимого имущества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08 2 03 41110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2 735,0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08 2 03 41110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2 735,0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08 2 03 41110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2 735,0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Демонтаж аварийного, непригодного жилищного фонда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3 998,5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3 998,5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3 998,5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3 998,5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Ликвидация и расселение приспособленных для проживания строений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15 946,9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05 S2663</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15 946,9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05 S2663</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15 946,9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05 S2663</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15 946,9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Реализация полномочий в области жилищного строительства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4 144,3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08 2 06 82766</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3 854,2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08 2 06 82766</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3 854,2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08 2 06 82766</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3 854,2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S2766</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S2766</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06 S2766</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08 2 07 00000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233 315,9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07 L1780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233 315,9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07 L1780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233 315,9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2 07 L1780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233 315,9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12 283,1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5 670,3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9667C3">
              <w:rPr>
                <w:rFonts w:ascii="Times New Roman" w:eastAsia="Times New Roman" w:hAnsi="Times New Roman"/>
                <w:sz w:val="20"/>
                <w:szCs w:val="20"/>
              </w:rPr>
              <w:t>«</w:t>
            </w:r>
            <w:r w:rsidRPr="00BF5524">
              <w:rPr>
                <w:rFonts w:ascii="Times New Roman" w:eastAsia="Times New Roman" w:hAnsi="Times New Roman"/>
                <w:sz w:val="20"/>
                <w:szCs w:val="20"/>
              </w:rPr>
              <w:t>О ветеранах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08 3 01 51350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3 780,2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08 3 01 51350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3 780,2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08 3 01 51350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3 780,2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9667C3">
              <w:rPr>
                <w:rFonts w:ascii="Times New Roman" w:eastAsia="Times New Roman" w:hAnsi="Times New Roman"/>
                <w:sz w:val="20"/>
                <w:szCs w:val="20"/>
              </w:rPr>
              <w:t>«</w:t>
            </w:r>
            <w:r w:rsidRPr="00BF5524">
              <w:rPr>
                <w:rFonts w:ascii="Times New Roman" w:eastAsia="Times New Roman" w:hAnsi="Times New Roman"/>
                <w:sz w:val="20"/>
                <w:szCs w:val="20"/>
              </w:rPr>
              <w:t>О социальной защите инвалидов в Российской Федерации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08 3 01 51760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08 3 01 51760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08 3 01 51760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1 890,1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жильем молодых семей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6 593,3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 по обеспечению жильем молодых семей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02 L4970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6 593,3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02 L4970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6 593,3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02 L4970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6 593,3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9667C3">
              <w:rPr>
                <w:rFonts w:ascii="Times New Roman" w:eastAsia="Times New Roman" w:hAnsi="Times New Roman"/>
                <w:sz w:val="20"/>
                <w:szCs w:val="20"/>
              </w:rPr>
              <w:t>«</w:t>
            </w:r>
            <w:r w:rsidRPr="00BF552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9667C3">
              <w:rPr>
                <w:rFonts w:ascii="Times New Roman" w:eastAsia="Times New Roman" w:hAnsi="Times New Roman"/>
                <w:sz w:val="20"/>
                <w:szCs w:val="20"/>
              </w:rPr>
              <w:t>«</w:t>
            </w:r>
            <w:r w:rsidRPr="00BF5524">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08 3 05 84220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08 3 05 84220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08 3 05 84220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Организационное обеспечение деятельности МКУ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Управление капитального строительства города Пыть-Ях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25 288,2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25 288,2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25 288,2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21 579,7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21 579,7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460,0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Исполнение судебных актов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830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08 4 01 00590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Жилищно-коммунальный комплекс и городская среда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654 165,0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обеспечения качественными коммунальными услугами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465 829,3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16 833,6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7 808,6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6 533,2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6 533,2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1 275,4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1 275,4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09 1 02 82190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8 487,7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09 1 02 82190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8 487,7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09 1 02 82190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8 487,7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S2190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537,3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S2190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537,3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02 S2190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537,3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sidR="009667C3">
              <w:rPr>
                <w:rFonts w:ascii="Times New Roman" w:eastAsia="Times New Roman" w:hAnsi="Times New Roman"/>
                <w:sz w:val="20"/>
                <w:szCs w:val="20"/>
              </w:rPr>
              <w:t>«</w:t>
            </w:r>
            <w:r w:rsidRPr="00BF5524">
              <w:rPr>
                <w:rFonts w:ascii="Times New Roman" w:eastAsia="Times New Roman" w:hAnsi="Times New Roman"/>
                <w:sz w:val="20"/>
                <w:szCs w:val="20"/>
              </w:rPr>
              <w:t>Чистая вода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448 995,7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6 363,2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6 363,2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6 363,2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52430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334 324,4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52430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334 324,4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52430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334 324,4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82190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102 892,6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82190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102 892,6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82190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102 892,6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S2190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5 415,5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S2190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5 415,5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1 F5 S2190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5 415,5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118 852,7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57 652,7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09 3 01 82591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49 004,8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09 3 01 82591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49 004,8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09 3 01 82591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49 004,8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S2591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8 647,9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S2591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8 647,9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01 S2591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8 647,9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09 3 06 00000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61 200,0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09 3 06 61100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61 200,0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09 3 06 61100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61 200,0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09 3 06 61100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61 200,0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Повышение энергоэффективности в отраслях экономики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Оснащение коммерческими узлами учета ресурсов объектов жилищно - коммунального комплекса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09 4 02 99990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5 042,0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Формирование комфортной городской среды</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64 441,0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Благоустройство городских территорий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35 750,0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35 750,0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35 750,0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35 750,0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sidR="009667C3">
              <w:rPr>
                <w:rFonts w:ascii="Times New Roman" w:eastAsia="Times New Roman" w:hAnsi="Times New Roman"/>
                <w:sz w:val="20"/>
                <w:szCs w:val="20"/>
              </w:rPr>
              <w:t>«</w:t>
            </w:r>
            <w:r w:rsidRPr="00BF5524">
              <w:rPr>
                <w:rFonts w:ascii="Times New Roman" w:eastAsia="Times New Roman" w:hAnsi="Times New Roman"/>
                <w:sz w:val="20"/>
                <w:szCs w:val="20"/>
              </w:rPr>
              <w:t>Формирование комфортной городской среды</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28 691,0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программ формирования современной городской среды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55550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55550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55550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13 316,0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Благоустройство территорий муниципальных образований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82600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12 133,8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82600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12 133,8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82600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12 133,8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S2600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3 241,3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S2600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3 241,3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09 6 F2 S2600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3 241,3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Профилактика правонарушений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3 385,5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Профилактика правонарушений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3 157,0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1 109,2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1 109,2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1 109,2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1 109,2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деятельности народных дружин</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135,1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Создание условий для деятельности народных дружин</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94,3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10 1 02 82300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02 S2300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1 754,3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 административных правонарушениях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1 741,3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1 642,8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1 642,8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10 1 03 84250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 административных правонарушениях</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G4250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G4250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03 G4250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10 1 04 51200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10 1 04 51200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10 1 04 51200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10 1 07 00000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10 1 07 99990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10 1 07 99990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10 1 07 99990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Тематическая социальная реклама в сфере безопасности дорожного движения</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 </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10 1 08 00000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Проведение всероссийского Дня Трезвости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10 1 09 00000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10 1 09 99990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10 1 09 99990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10 1 09 99990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228,5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Проведение информационной антинаркотической политики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10 2 03 99990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11 1 06 00000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11 1 08 00000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11 1 08 99990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11 1 12 00000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11 1 12 99990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11 1 12 99990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11 1 12 99990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147,0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67,0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11 2 05 99990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Безопасность жизнедеятельности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22 574,2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2 525,2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Переподготовка и повышение квалификации работников</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2 383,2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2 383,2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2 383,2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12 1 04 99990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2 383,2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1 699,0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противопожарной защиты территорий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1 699,0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Предоставление субсидий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743,7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743,7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12 2 01 61100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743,7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Материально-техническое и финансовое обеспечение деятельности МКУ </w:t>
            </w:r>
            <w:r w:rsidR="009667C3">
              <w:rPr>
                <w:rFonts w:ascii="Times New Roman" w:eastAsia="Times New Roman" w:hAnsi="Times New Roman"/>
                <w:sz w:val="20"/>
                <w:szCs w:val="20"/>
              </w:rPr>
              <w:t>«</w:t>
            </w:r>
            <w:r w:rsidRPr="00BF5524">
              <w:rPr>
                <w:rFonts w:ascii="Times New Roman" w:eastAsia="Times New Roman" w:hAnsi="Times New Roman"/>
                <w:sz w:val="20"/>
                <w:szCs w:val="20"/>
              </w:rPr>
              <w:t>ЕДДС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18 350,0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Финансовое обеспечение осуществления МКУ </w:t>
            </w:r>
            <w:r w:rsidR="009667C3">
              <w:rPr>
                <w:rFonts w:ascii="Times New Roman" w:eastAsia="Times New Roman" w:hAnsi="Times New Roman"/>
                <w:sz w:val="20"/>
                <w:szCs w:val="20"/>
              </w:rPr>
              <w:t>«</w:t>
            </w:r>
            <w:r w:rsidRPr="00BF5524">
              <w:rPr>
                <w:rFonts w:ascii="Times New Roman" w:eastAsia="Times New Roman" w:hAnsi="Times New Roman"/>
                <w:sz w:val="20"/>
                <w:szCs w:val="20"/>
              </w:rPr>
              <w:t>ЕДДС города Пыть-Яха</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 установленных видов деятельности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18 350,0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18 350,0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15 267,7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15 267,7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3 080,5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3 080,5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12 3 01 00590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Экологическая безопасность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10 463,0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Спасти и сохранить</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552,0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Премии и гранты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6 626,9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120,9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120,9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114,1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13 2 03 84290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5 590,0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5 590,0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5 590,0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5 590,0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Разработка и реализация мероприятий по ликвидации несанкционированных свалок</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13 2 05 99990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916,0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противоэпидемиологических мероприятий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3 223,1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3 223,1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3 223,1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3 189,1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13 3 01 84280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3 189,1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экономического потенциала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3 747,7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Проведение Всероссийской переписи населения 2021 года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Проведение Всероссийской переписи населения 2020 года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14 1 03 54690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14 1 03 54690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14 1 03 54690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малого и среднего предпринимательства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3 097,5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Пропаганда и популяризация предпринимательской деятельности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241,2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241,2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241,2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241,2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легкого старта и комфортного ведения бизнеса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малого и среднего предпринимательства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82380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82380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82380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Поддержка малого и среднего предпринимательства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S2380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S2380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I4 S2380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Региональный проект </w:t>
            </w:r>
            <w:r w:rsidR="009667C3">
              <w:rPr>
                <w:rFonts w:ascii="Times New Roman" w:eastAsia="Times New Roman" w:hAnsi="Times New Roman"/>
                <w:sz w:val="20"/>
                <w:szCs w:val="20"/>
              </w:rPr>
              <w:t>«</w:t>
            </w:r>
            <w:r w:rsidRPr="00BF5524">
              <w:rPr>
                <w:rFonts w:ascii="Times New Roman" w:eastAsia="Times New Roman" w:hAnsi="Times New Roman"/>
                <w:sz w:val="20"/>
                <w:szCs w:val="20"/>
              </w:rPr>
              <w:t>Акселерация субъектов малого и среднего предпринимательства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2 556,3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малого и среднего предпринимательства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82380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2 428,5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82380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2 428,5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82380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2 428,5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S2380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127,8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S2380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127,8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3 I5 S2380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127,8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защиты прав потребителей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Правовое просвещение и информирование в сфере защиты прав потребителей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14 4 01 99990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Цифровое развитие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7 460,9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Цифровой город</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6 720,9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15 1 01 20070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15 1 01 20070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15 1 01 20070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3 987,7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15 1 02 20070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3 987,7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15 1 02 20070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3 987,7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15 1 02 20070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3 987,7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15 1 03 20070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15 1 03 20070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15 1 03 20070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2 605,2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устойчивой информационно-телекоммуникационной инфраструктуры</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Услуги в области информационных технологий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15 2 03 20070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15 2 03 20070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15 2 03 20070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740,0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Современная транспортная система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263 343,0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Автомобильный транспорт</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66 224,1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Дорожное хозяйство</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195 630,7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Содержание автомобильных дорог и искусственных сооружений на них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64 013,3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64 013,3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64 013,3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64 013,3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1 331,7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1 331,7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1 331,7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1 331,7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130 285,6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Строительство и реконструкция объектов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8 220,8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8 220,8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Бюджетные инвестиции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16 2 03 42110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8 220,8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122 064,9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122 064,9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16 2 03 99990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122 064,9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Безопасность дорожного движения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16 4 01 99990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1 488,2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Управление муниципальными финансами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22 529,7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Обслуживание муниципального долга городского округа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Процентные платежи по муниципальному долгу городского округа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17 2 01 20270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Обслуживание государственного (муниципального) долга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17 2 01 20270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700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Обслуживание муниципального долга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17 2 01 20270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730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750,4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Формирование резервных средств в бюджете города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21 779,4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2 095,8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Резервный фонд администрации города Пыть-Ях</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17 3 01 20220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2 095,8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17 3 01 20220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2 095,8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Резервные средства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17 3 01 20220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870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2 095,8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19 683,6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19 683,6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19 683,6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Резервные средства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17 3 02 99990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870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19 683,6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гражданского общества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30 571,7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развития гражданских инициатив</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18 1 01 61820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18 1 01 61820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18 1 01 61820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630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1 961,8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28 609,9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открытости органов местного самоуправления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129,4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функционирования телерадиовещания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18 997,2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18 997,2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18 997,2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18 2 02 00590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18 997,2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Новая Северная газета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9 483,3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9 483,3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9 483,3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18 2 03 00590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9 483,3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Управление муниципальным имуществом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18 964,9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Повышение эффективности системы управления муниципальным имуществом</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18 964,9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Управление и распоряжение муниципальным имуществом</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3 757,7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3 757,7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3 721,0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3 721,0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36,7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36,7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надлежащего уровня эксплуатации муниципального имущества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14 207,2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14 207,2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14 174,8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14 174,8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32,4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Проведение мероприятий по землеустройству и землепользованию</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19 1 03 99990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Развитие муниципальной службы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481 477,5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1 012,0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1 012,0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1 012,0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377,7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377,7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634,3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20 1 02 99990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634,3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Премии и гранты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20 3 01 99990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Подпрограмма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480 405,5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480 405,5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196 205,9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160 619,6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казенных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160 619,6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35 348,8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35 348,8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233,6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5 456,0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5 456,0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5 456,0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270 334,4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267 423,1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267 423,1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1 320,6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1 320,6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1 045,4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1 045,4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545,3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Исполнение судебных актов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830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45,3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Прочие мероприятия органов местного самоуправления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2 100,2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1 834,2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266,0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20 4 01 59300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4 043,3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20 4 01 59300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4 043,3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20 4 01 59300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4 043,3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1 001,8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306,8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306,8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20 4 01 72030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330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695,0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1 225,0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1 035,5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1 035,5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D9300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189,5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F9300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F9300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 4 01 F9300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Муниципальная программа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Содержание городских территорий, озеленение и благоустройство в городе Пыть-Яхе</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136 931,3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освещения улиц, территорий микрорайонов</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21 0 01 99990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15 978,0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5 271,7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5 271,7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5 271,7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21 0 02 99990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5 271,7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Содержание мест захоронения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21 0 03 00000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9 564,6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9 564,6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9 564,6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автономным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21 0 03 00590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9 564,6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21 0 04 00000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9 234,7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9 234,7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9 234,7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21 0 04 99990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9 234,7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Летнее и зимнее содержание городских территорий</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21 0 05 00000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38 839,1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38 839,1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38 839,1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21 0 05 99990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38 839,1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Основное мероприятие </w:t>
            </w:r>
            <w:r w:rsidR="009667C3">
              <w:rPr>
                <w:rFonts w:ascii="Times New Roman" w:eastAsia="Times New Roman" w:hAnsi="Times New Roman"/>
                <w:sz w:val="20"/>
                <w:szCs w:val="20"/>
              </w:rPr>
              <w:t>«</w:t>
            </w:r>
            <w:r w:rsidRPr="00BF5524">
              <w:rPr>
                <w:rFonts w:ascii="Times New Roman" w:eastAsia="Times New Roman" w:hAnsi="Times New Roman"/>
                <w:sz w:val="20"/>
                <w:szCs w:val="20"/>
              </w:rPr>
              <w:t>Повышение уровня культуры населения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58 043,1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инициативного проекта </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Топиарный парк </w:t>
            </w:r>
            <w:r w:rsidR="009667C3">
              <w:rPr>
                <w:rFonts w:ascii="Times New Roman" w:eastAsia="Times New Roman" w:hAnsi="Times New Roman"/>
                <w:sz w:val="20"/>
                <w:szCs w:val="20"/>
              </w:rPr>
              <w:t>«</w:t>
            </w:r>
            <w:r w:rsidRPr="00BF5524">
              <w:rPr>
                <w:rFonts w:ascii="Times New Roman" w:eastAsia="Times New Roman" w:hAnsi="Times New Roman"/>
                <w:sz w:val="20"/>
                <w:szCs w:val="20"/>
              </w:rPr>
              <w:t>Ноев ковчег</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 второй этап</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21 0 06 82751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8 704,4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21 0 06 82751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8 704,4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21 0 06 82751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8 704,4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44 638,5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44 638,5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44 638,5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Реализация инициативного проекта </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Топиарный парк </w:t>
            </w:r>
            <w:r w:rsidR="009667C3">
              <w:rPr>
                <w:rFonts w:ascii="Times New Roman" w:eastAsia="Times New Roman" w:hAnsi="Times New Roman"/>
                <w:sz w:val="20"/>
                <w:szCs w:val="20"/>
              </w:rPr>
              <w:t>«</w:t>
            </w:r>
            <w:r w:rsidRPr="00BF5524">
              <w:rPr>
                <w:rFonts w:ascii="Times New Roman" w:eastAsia="Times New Roman" w:hAnsi="Times New Roman"/>
                <w:sz w:val="20"/>
                <w:szCs w:val="20"/>
              </w:rPr>
              <w:t>Ноев ковчег</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 второй этап</w:t>
            </w:r>
            <w:r w:rsidR="009667C3">
              <w:rPr>
                <w:rFonts w:ascii="Times New Roman" w:eastAsia="Times New Roman" w:hAnsi="Times New Roman"/>
                <w:sz w:val="20"/>
                <w:szCs w:val="20"/>
              </w:rPr>
              <w:t>»</w:t>
            </w:r>
            <w:r w:rsidRPr="00BF5524">
              <w:rPr>
                <w:rFonts w:ascii="Times New Roman" w:eastAsia="Times New Roman" w:hAnsi="Times New Roman"/>
                <w:sz w:val="20"/>
                <w:szCs w:val="20"/>
              </w:rPr>
              <w:t xml:space="preserve"> за счет средств бюджета города и инициативных платежей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S2751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4 700,2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S2751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4 700,2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21 0 06 S2751</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4 700,2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Непрограммные направления деятельности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40 0 00 00000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40 332,2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Непрограммное направление деятельности </w:t>
            </w:r>
            <w:r w:rsidR="009667C3">
              <w:rPr>
                <w:rFonts w:ascii="Times New Roman" w:eastAsia="Times New Roman" w:hAnsi="Times New Roman"/>
                <w:sz w:val="20"/>
                <w:szCs w:val="20"/>
              </w:rPr>
              <w:t>«</w:t>
            </w:r>
            <w:r w:rsidRPr="00BF5524">
              <w:rPr>
                <w:rFonts w:ascii="Times New Roman" w:eastAsia="Times New Roman" w:hAnsi="Times New Roman"/>
                <w:sz w:val="20"/>
                <w:szCs w:val="20"/>
              </w:rPr>
              <w:t>Обеспечение деятельности муниципальных органов местного самоуправления</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24 085,0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23 989,5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12 790,7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12 624,0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12 624,0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166,7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40 1 01 02040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166,7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Председатель представительного органа муниципального образования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6 410,1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6 410,1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40 1 01 02110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6 410,1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4 594,5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4 594,5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40 1 01 02250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4 594,5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Прочие мероприятия органов местного самоуправления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194,2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175,2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бюджетные ассигнования</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Уплата налогов, сборов и иных платежей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40 1 01 02400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850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19,0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Исполнение отдельных полномочий Думы города Пыть-Яха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95,5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35,5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Социальное обеспечение и иные выплаты населению</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Публичные нормативные выплаты гражданам несоциального характера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40 1 02 72020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330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60,0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Непрограммное направление деятельности </w:t>
            </w:r>
            <w:r w:rsidR="009667C3">
              <w:rPr>
                <w:rFonts w:ascii="Times New Roman" w:eastAsia="Times New Roman" w:hAnsi="Times New Roman"/>
                <w:sz w:val="20"/>
                <w:szCs w:val="20"/>
              </w:rPr>
              <w:t>«</w:t>
            </w:r>
            <w:r w:rsidRPr="00BF552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5 480,2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40 2 00 51180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5 402,2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40 2 00 51180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5 402,2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40 2 00 51180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5 402,2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F1180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F1180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Расходы на выплаты персоналу государственных (муниципальных) органов</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2 00 F1180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120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78,0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 xml:space="preserve">Непрограммное направление деятельности </w:t>
            </w:r>
            <w:r w:rsidR="009667C3">
              <w:rPr>
                <w:rFonts w:ascii="Times New Roman" w:eastAsia="Times New Roman" w:hAnsi="Times New Roman"/>
                <w:sz w:val="20"/>
                <w:szCs w:val="20"/>
              </w:rPr>
              <w:t>«</w:t>
            </w:r>
            <w:r w:rsidRPr="00BF5524">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9667C3">
              <w:rPr>
                <w:rFonts w:ascii="Times New Roman" w:eastAsia="Times New Roman" w:hAnsi="Times New Roman"/>
                <w:sz w:val="20"/>
                <w:szCs w:val="20"/>
              </w:rPr>
              <w:t>»</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40 3 00 00000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8 000,0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40 3 00 20200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8 000,0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40 3 00 20200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8 000,0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40 3 00 20200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8 000,0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40 4 00 00000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2 767,0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Реализация мероприятий</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 </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2 767,0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733,3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240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733,3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600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2 033,8 </w:t>
            </w:r>
          </w:p>
        </w:tc>
      </w:tr>
      <w:tr w:rsidR="00BF5524" w:rsidRPr="00BF5524" w:rsidTr="009667C3">
        <w:trPr>
          <w:cantSplit/>
          <w:trHeight w:val="20"/>
        </w:trPr>
        <w:tc>
          <w:tcPr>
            <w:tcW w:w="6492" w:type="dxa"/>
            <w:shd w:val="clear" w:color="auto" w:fill="auto"/>
            <w:hideMark/>
          </w:tcPr>
          <w:p w:rsidR="00BF5524" w:rsidRPr="00BF5524" w:rsidRDefault="00BF5524" w:rsidP="00BF5524">
            <w:pPr>
              <w:spacing w:after="0" w:line="240" w:lineRule="auto"/>
              <w:rPr>
                <w:rFonts w:ascii="Times New Roman" w:eastAsia="Times New Roman" w:hAnsi="Times New Roman"/>
                <w:sz w:val="20"/>
                <w:szCs w:val="20"/>
              </w:rPr>
            </w:pPr>
            <w:r w:rsidRPr="00BF5524">
              <w:rPr>
                <w:rFonts w:ascii="Times New Roman" w:eastAsia="Times New Roman" w:hAnsi="Times New Roman"/>
                <w:sz w:val="20"/>
                <w:szCs w:val="20"/>
              </w:rPr>
              <w:t>Субсидии бюджетным учреждениям</w:t>
            </w:r>
          </w:p>
        </w:tc>
        <w:tc>
          <w:tcPr>
            <w:tcW w:w="1417"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40 4 00 99990</w:t>
            </w:r>
          </w:p>
        </w:tc>
        <w:tc>
          <w:tcPr>
            <w:tcW w:w="640" w:type="dxa"/>
            <w:shd w:val="clear" w:color="auto" w:fill="auto"/>
            <w:noWrap/>
            <w:vAlign w:val="bottom"/>
            <w:hideMark/>
          </w:tcPr>
          <w:p w:rsidR="00BF5524" w:rsidRPr="00BF5524" w:rsidRDefault="00BF5524" w:rsidP="00BF5524">
            <w:pPr>
              <w:spacing w:after="0" w:line="240" w:lineRule="auto"/>
              <w:jc w:val="center"/>
              <w:rPr>
                <w:rFonts w:ascii="Times New Roman" w:eastAsia="Times New Roman" w:hAnsi="Times New Roman"/>
                <w:sz w:val="20"/>
                <w:szCs w:val="20"/>
              </w:rPr>
            </w:pPr>
            <w:r w:rsidRPr="00BF5524">
              <w:rPr>
                <w:rFonts w:ascii="Times New Roman" w:eastAsia="Times New Roman" w:hAnsi="Times New Roman"/>
                <w:sz w:val="20"/>
                <w:szCs w:val="20"/>
              </w:rPr>
              <w:t>610</w:t>
            </w:r>
          </w:p>
        </w:tc>
        <w:tc>
          <w:tcPr>
            <w:tcW w:w="1240" w:type="dxa"/>
            <w:shd w:val="clear" w:color="auto" w:fill="auto"/>
            <w:vAlign w:val="bottom"/>
            <w:hideMark/>
          </w:tcPr>
          <w:p w:rsidR="00BF5524" w:rsidRPr="00BF5524" w:rsidRDefault="00BF5524" w:rsidP="00BF5524">
            <w:pPr>
              <w:spacing w:after="0" w:line="240" w:lineRule="auto"/>
              <w:jc w:val="right"/>
              <w:rPr>
                <w:rFonts w:ascii="Times New Roman" w:eastAsia="Times New Roman" w:hAnsi="Times New Roman"/>
                <w:sz w:val="20"/>
                <w:szCs w:val="20"/>
              </w:rPr>
            </w:pPr>
            <w:r w:rsidRPr="00BF5524">
              <w:rPr>
                <w:rFonts w:ascii="Times New Roman" w:eastAsia="Times New Roman" w:hAnsi="Times New Roman"/>
                <w:sz w:val="20"/>
                <w:szCs w:val="20"/>
              </w:rPr>
              <w:t xml:space="preserve">2 033,8 </w:t>
            </w:r>
          </w:p>
        </w:tc>
      </w:tr>
      <w:tr w:rsidR="00BF5524" w:rsidRPr="009667C3" w:rsidTr="009667C3">
        <w:trPr>
          <w:cantSplit/>
          <w:trHeight w:val="20"/>
        </w:trPr>
        <w:tc>
          <w:tcPr>
            <w:tcW w:w="6492" w:type="dxa"/>
            <w:shd w:val="clear" w:color="auto" w:fill="auto"/>
            <w:noWrap/>
            <w:hideMark/>
          </w:tcPr>
          <w:p w:rsidR="00BF5524" w:rsidRPr="009667C3" w:rsidRDefault="00BF5524" w:rsidP="00BF5524">
            <w:pPr>
              <w:spacing w:after="0" w:line="240" w:lineRule="auto"/>
              <w:rPr>
                <w:rFonts w:ascii="Times New Roman" w:eastAsia="Times New Roman" w:hAnsi="Times New Roman"/>
                <w:bCs/>
                <w:sz w:val="20"/>
                <w:szCs w:val="20"/>
              </w:rPr>
            </w:pPr>
            <w:r w:rsidRPr="009667C3">
              <w:rPr>
                <w:rFonts w:ascii="Times New Roman" w:eastAsia="Times New Roman" w:hAnsi="Times New Roman"/>
                <w:bCs/>
                <w:sz w:val="20"/>
                <w:szCs w:val="20"/>
              </w:rPr>
              <w:t>Всего</w:t>
            </w:r>
          </w:p>
        </w:tc>
        <w:tc>
          <w:tcPr>
            <w:tcW w:w="1417" w:type="dxa"/>
            <w:shd w:val="clear" w:color="auto" w:fill="auto"/>
            <w:noWrap/>
            <w:vAlign w:val="bottom"/>
            <w:hideMark/>
          </w:tcPr>
          <w:p w:rsidR="00BF5524" w:rsidRPr="009667C3" w:rsidRDefault="00BF5524" w:rsidP="00BF5524">
            <w:pPr>
              <w:spacing w:after="0" w:line="240" w:lineRule="auto"/>
              <w:jc w:val="center"/>
              <w:rPr>
                <w:rFonts w:ascii="Times New Roman" w:eastAsia="Times New Roman" w:hAnsi="Times New Roman"/>
                <w:bCs/>
                <w:sz w:val="20"/>
                <w:szCs w:val="20"/>
              </w:rPr>
            </w:pPr>
            <w:r w:rsidRPr="009667C3">
              <w:rPr>
                <w:rFonts w:ascii="Times New Roman" w:eastAsia="Times New Roman" w:hAnsi="Times New Roman"/>
                <w:bCs/>
                <w:sz w:val="20"/>
                <w:szCs w:val="20"/>
              </w:rPr>
              <w:t> </w:t>
            </w:r>
          </w:p>
        </w:tc>
        <w:tc>
          <w:tcPr>
            <w:tcW w:w="640" w:type="dxa"/>
            <w:shd w:val="clear" w:color="auto" w:fill="auto"/>
            <w:noWrap/>
            <w:vAlign w:val="bottom"/>
            <w:hideMark/>
          </w:tcPr>
          <w:p w:rsidR="00BF5524" w:rsidRPr="009667C3" w:rsidRDefault="00BF5524" w:rsidP="00BF5524">
            <w:pPr>
              <w:spacing w:after="0" w:line="240" w:lineRule="auto"/>
              <w:jc w:val="center"/>
              <w:rPr>
                <w:rFonts w:ascii="Times New Roman" w:eastAsia="Times New Roman" w:hAnsi="Times New Roman"/>
                <w:bCs/>
                <w:sz w:val="20"/>
                <w:szCs w:val="20"/>
              </w:rPr>
            </w:pPr>
            <w:r w:rsidRPr="009667C3">
              <w:rPr>
                <w:rFonts w:ascii="Times New Roman" w:eastAsia="Times New Roman" w:hAnsi="Times New Roman"/>
                <w:bCs/>
                <w:sz w:val="20"/>
                <w:szCs w:val="20"/>
              </w:rPr>
              <w:t> </w:t>
            </w:r>
          </w:p>
        </w:tc>
        <w:tc>
          <w:tcPr>
            <w:tcW w:w="1240" w:type="dxa"/>
            <w:shd w:val="clear" w:color="auto" w:fill="auto"/>
            <w:vAlign w:val="bottom"/>
            <w:hideMark/>
          </w:tcPr>
          <w:p w:rsidR="00BF5524" w:rsidRPr="009667C3" w:rsidRDefault="00BF5524" w:rsidP="00BF5524">
            <w:pPr>
              <w:spacing w:after="0" w:line="240" w:lineRule="auto"/>
              <w:jc w:val="right"/>
              <w:rPr>
                <w:rFonts w:ascii="Times New Roman" w:eastAsia="Times New Roman" w:hAnsi="Times New Roman"/>
                <w:bCs/>
                <w:sz w:val="20"/>
                <w:szCs w:val="20"/>
              </w:rPr>
            </w:pPr>
            <w:r w:rsidRPr="009667C3">
              <w:rPr>
                <w:rFonts w:ascii="Times New Roman" w:eastAsia="Times New Roman" w:hAnsi="Times New Roman"/>
                <w:bCs/>
                <w:sz w:val="20"/>
                <w:szCs w:val="20"/>
              </w:rPr>
              <w:t>4 832 612,2</w:t>
            </w:r>
          </w:p>
        </w:tc>
      </w:tr>
    </w:tbl>
    <w:p w:rsidR="00786BC3" w:rsidRDefault="00BF5524" w:rsidP="00F83362">
      <w:pPr>
        <w:spacing w:after="0" w:line="240" w:lineRule="auto"/>
        <w:jc w:val="right"/>
        <w:rPr>
          <w:rFonts w:ascii="Times New Roman" w:hAnsi="Times New Roman"/>
          <w:sz w:val="24"/>
          <w:szCs w:val="24"/>
        </w:rPr>
      </w:pPr>
      <w:r>
        <w:rPr>
          <w:noProof/>
        </w:rPr>
        <mc:AlternateContent>
          <mc:Choice Requires="wps">
            <w:drawing>
              <wp:anchor distT="0" distB="0" distL="114300" distR="114300" simplePos="0" relativeHeight="251659264" behindDoc="0" locked="0" layoutInCell="1" allowOverlap="1" wp14:anchorId="701B0F62" wp14:editId="592A2773">
                <wp:simplePos x="0" y="0"/>
                <wp:positionH relativeFrom="rightMargin">
                  <wp:posOffset>-66675</wp:posOffset>
                </wp:positionH>
                <wp:positionV relativeFrom="paragraph">
                  <wp:posOffset>-215900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B5200" w:rsidRPr="00493152" w:rsidRDefault="009667C3" w:rsidP="00C872CB">
                            <w:pPr>
                              <w:rPr>
                                <w:rFonts w:ascii="Times New Roman" w:hAnsi="Times New Roman"/>
                                <w:sz w:val="28"/>
                                <w:szCs w:val="28"/>
                              </w:rPr>
                            </w:pPr>
                            <w:r>
                              <w:rPr>
                                <w:rFonts w:ascii="Times New Roman" w:hAnsi="Times New Roman"/>
                                <w:sz w:val="28"/>
                                <w:szCs w:val="28"/>
                              </w:rPr>
                              <w:t>»</w:t>
                            </w:r>
                            <w:r w:rsidR="009B5200" w:rsidRPr="00493152">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left:0;text-align:left;margin-left:-5.25pt;margin-top:-17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" filled="f" stroked="f">
                <v:textbox>
                  <w:txbxContent>
                    <w:p w:rsidR="009B5200" w:rsidRPr="00493152" w:rsidRDefault="009667C3" w:rsidP="00C872CB">
                      <w:pPr>
                        <w:rPr>
                          <w:rFonts w:ascii="Times New Roman" w:hAnsi="Times New Roman"/>
                          <w:sz w:val="28"/>
                          <w:szCs w:val="28"/>
                        </w:rPr>
                      </w:pPr>
                      <w:r>
                        <w:rPr>
                          <w:rFonts w:ascii="Times New Roman" w:hAnsi="Times New Roman"/>
                          <w:sz w:val="28"/>
                          <w:szCs w:val="28"/>
                        </w:rPr>
                        <w:t>»</w:t>
                      </w:r>
                      <w:r w:rsidR="009B5200" w:rsidRPr="00493152">
                        <w:rPr>
                          <w:rFonts w:ascii="Times New Roman" w:hAnsi="Times New Roman"/>
                          <w:sz w:val="28"/>
                          <w:szCs w:val="28"/>
                        </w:rPr>
                        <w:t>.</w:t>
                      </w:r>
                    </w:p>
                  </w:txbxContent>
                </v:textbox>
                <w10:wrap anchorx="margin"/>
              </v:rect>
            </w:pict>
          </mc:Fallback>
        </mc:AlternateContent>
      </w:r>
    </w:p>
    <w:sectPr w:rsidR="00786BC3" w:rsidSect="009667C3">
      <w:headerReference w:type="even" r:id="rId8"/>
      <w:headerReference w:type="default" r:id="rId9"/>
      <w:pgSz w:w="11906" w:h="16838"/>
      <w:pgMar w:top="1134" w:right="567" w:bottom="1134" w:left="1701" w:header="284" w:footer="284" w:gutter="0"/>
      <w:pgNumType w:start="5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C79" w:rsidRDefault="000C1C79" w:rsidP="00E619A7">
      <w:pPr>
        <w:spacing w:after="0" w:line="240" w:lineRule="auto"/>
      </w:pPr>
      <w:r>
        <w:separator/>
      </w:r>
    </w:p>
  </w:endnote>
  <w:endnote w:type="continuationSeparator" w:id="0">
    <w:p w:rsidR="000C1C79" w:rsidRDefault="000C1C7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C79" w:rsidRDefault="000C1C79" w:rsidP="00E619A7">
      <w:pPr>
        <w:spacing w:after="0" w:line="240" w:lineRule="auto"/>
      </w:pPr>
      <w:r>
        <w:separator/>
      </w:r>
    </w:p>
  </w:footnote>
  <w:footnote w:type="continuationSeparator" w:id="0">
    <w:p w:rsidR="000C1C79" w:rsidRDefault="000C1C7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200" w:rsidRDefault="009B5200" w:rsidP="00235214">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9B5200" w:rsidRDefault="009B5200" w:rsidP="00DE490E">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726643"/>
      <w:docPartObj>
        <w:docPartGallery w:val="Page Numbers (Top of Page)"/>
        <w:docPartUnique/>
      </w:docPartObj>
    </w:sdtPr>
    <w:sdtEndPr>
      <w:rPr>
        <w:rFonts w:ascii="Times New Roman" w:hAnsi="Times New Roman"/>
        <w:sz w:val="24"/>
        <w:szCs w:val="24"/>
      </w:rPr>
    </w:sdtEndPr>
    <w:sdtContent>
      <w:p w:rsidR="009B5200" w:rsidRPr="009667C3" w:rsidRDefault="009B5200">
        <w:pPr>
          <w:pStyle w:val="a5"/>
          <w:jc w:val="right"/>
          <w:rPr>
            <w:rFonts w:ascii="Times New Roman" w:hAnsi="Times New Roman"/>
            <w:sz w:val="24"/>
            <w:szCs w:val="24"/>
          </w:rPr>
        </w:pPr>
        <w:r w:rsidRPr="009667C3">
          <w:rPr>
            <w:rFonts w:ascii="Times New Roman" w:hAnsi="Times New Roman"/>
            <w:sz w:val="24"/>
            <w:szCs w:val="24"/>
          </w:rPr>
          <w:fldChar w:fldCharType="begin"/>
        </w:r>
        <w:r w:rsidRPr="009667C3">
          <w:rPr>
            <w:rFonts w:ascii="Times New Roman" w:hAnsi="Times New Roman"/>
            <w:sz w:val="24"/>
            <w:szCs w:val="24"/>
          </w:rPr>
          <w:instrText>PAGE   \* MERGEFORMAT</w:instrText>
        </w:r>
        <w:r w:rsidRPr="009667C3">
          <w:rPr>
            <w:rFonts w:ascii="Times New Roman" w:hAnsi="Times New Roman"/>
            <w:sz w:val="24"/>
            <w:szCs w:val="24"/>
          </w:rPr>
          <w:fldChar w:fldCharType="separate"/>
        </w:r>
        <w:r w:rsidR="00D11786">
          <w:rPr>
            <w:rFonts w:ascii="Times New Roman" w:hAnsi="Times New Roman"/>
            <w:noProof/>
            <w:sz w:val="24"/>
            <w:szCs w:val="24"/>
          </w:rPr>
          <w:t>57</w:t>
        </w:r>
        <w:r w:rsidRPr="009667C3">
          <w:rPr>
            <w:rFonts w:ascii="Times New Roman" w:hAnsi="Times New Roman"/>
            <w:sz w:val="24"/>
            <w:szCs w:val="24"/>
          </w:rPr>
          <w:fldChar w:fldCharType="end"/>
        </w:r>
      </w:p>
    </w:sdtContent>
  </w:sdt>
  <w:p w:rsidR="009B5200" w:rsidRDefault="009B5200" w:rsidP="00235214">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9774D"/>
    <w:rsid w:val="000B4748"/>
    <w:rsid w:val="000C1C79"/>
    <w:rsid w:val="000E37BC"/>
    <w:rsid w:val="000F5406"/>
    <w:rsid w:val="00124ADA"/>
    <w:rsid w:val="0019035F"/>
    <w:rsid w:val="00195E56"/>
    <w:rsid w:val="001D0B8E"/>
    <w:rsid w:val="002238FA"/>
    <w:rsid w:val="00235214"/>
    <w:rsid w:val="00255EA7"/>
    <w:rsid w:val="002B68CB"/>
    <w:rsid w:val="002C7D35"/>
    <w:rsid w:val="002E5C59"/>
    <w:rsid w:val="00315930"/>
    <w:rsid w:val="003336DF"/>
    <w:rsid w:val="003766BD"/>
    <w:rsid w:val="00397596"/>
    <w:rsid w:val="003D5DE2"/>
    <w:rsid w:val="003E2E29"/>
    <w:rsid w:val="004024AA"/>
    <w:rsid w:val="00434C39"/>
    <w:rsid w:val="00484474"/>
    <w:rsid w:val="00493152"/>
    <w:rsid w:val="004B37EE"/>
    <w:rsid w:val="004D4C19"/>
    <w:rsid w:val="00560043"/>
    <w:rsid w:val="005E6706"/>
    <w:rsid w:val="00615C20"/>
    <w:rsid w:val="00687140"/>
    <w:rsid w:val="006A279F"/>
    <w:rsid w:val="006A3B70"/>
    <w:rsid w:val="006C47E0"/>
    <w:rsid w:val="006D3B12"/>
    <w:rsid w:val="007104F4"/>
    <w:rsid w:val="007173D2"/>
    <w:rsid w:val="00742838"/>
    <w:rsid w:val="0075166D"/>
    <w:rsid w:val="00753DBD"/>
    <w:rsid w:val="00760158"/>
    <w:rsid w:val="00786BC3"/>
    <w:rsid w:val="00792000"/>
    <w:rsid w:val="007E6680"/>
    <w:rsid w:val="00806D23"/>
    <w:rsid w:val="0084455F"/>
    <w:rsid w:val="00871214"/>
    <w:rsid w:val="0088038B"/>
    <w:rsid w:val="00880BB9"/>
    <w:rsid w:val="00883434"/>
    <w:rsid w:val="00891E21"/>
    <w:rsid w:val="008E02FC"/>
    <w:rsid w:val="009067DD"/>
    <w:rsid w:val="00946DFE"/>
    <w:rsid w:val="009667C3"/>
    <w:rsid w:val="009B5200"/>
    <w:rsid w:val="009D7C34"/>
    <w:rsid w:val="009F3C11"/>
    <w:rsid w:val="00A1120E"/>
    <w:rsid w:val="00A25BD3"/>
    <w:rsid w:val="00A279AB"/>
    <w:rsid w:val="00A42D84"/>
    <w:rsid w:val="00A50E51"/>
    <w:rsid w:val="00A762F9"/>
    <w:rsid w:val="00A82136"/>
    <w:rsid w:val="00AE02B4"/>
    <w:rsid w:val="00B25A7C"/>
    <w:rsid w:val="00BF5524"/>
    <w:rsid w:val="00C05FD1"/>
    <w:rsid w:val="00C855BC"/>
    <w:rsid w:val="00C86021"/>
    <w:rsid w:val="00C872CB"/>
    <w:rsid w:val="00C87772"/>
    <w:rsid w:val="00CA3DE1"/>
    <w:rsid w:val="00CC6716"/>
    <w:rsid w:val="00D11786"/>
    <w:rsid w:val="00D14C61"/>
    <w:rsid w:val="00D17E1A"/>
    <w:rsid w:val="00D330B1"/>
    <w:rsid w:val="00D40128"/>
    <w:rsid w:val="00D64CB2"/>
    <w:rsid w:val="00DE490E"/>
    <w:rsid w:val="00E12BE4"/>
    <w:rsid w:val="00E619A7"/>
    <w:rsid w:val="00E653EB"/>
    <w:rsid w:val="00E93043"/>
    <w:rsid w:val="00ED3848"/>
    <w:rsid w:val="00F242EE"/>
    <w:rsid w:val="00F511B0"/>
    <w:rsid w:val="00F7340D"/>
    <w:rsid w:val="00F83362"/>
    <w:rsid w:val="00F83EFB"/>
    <w:rsid w:val="00FC4F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21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DE490E"/>
    <w:rPr>
      <w:rFonts w:cs="Times New Roman"/>
    </w:rPr>
  </w:style>
  <w:style w:type="paragraph" w:styleId="aa">
    <w:name w:val="Balloon Text"/>
    <w:basedOn w:val="a"/>
    <w:link w:val="ab"/>
    <w:uiPriority w:val="99"/>
    <w:semiHidden/>
    <w:unhideWhenUsed/>
    <w:rsid w:val="00ED384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ED38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225976">
      <w:bodyDiv w:val="1"/>
      <w:marLeft w:val="0"/>
      <w:marRight w:val="0"/>
      <w:marTop w:val="0"/>
      <w:marBottom w:val="0"/>
      <w:divBdr>
        <w:top w:val="none" w:sz="0" w:space="0" w:color="auto"/>
        <w:left w:val="none" w:sz="0" w:space="0" w:color="auto"/>
        <w:bottom w:val="none" w:sz="0" w:space="0" w:color="auto"/>
        <w:right w:val="none" w:sz="0" w:space="0" w:color="auto"/>
      </w:divBdr>
    </w:div>
    <w:div w:id="121266449">
      <w:bodyDiv w:val="1"/>
      <w:marLeft w:val="0"/>
      <w:marRight w:val="0"/>
      <w:marTop w:val="0"/>
      <w:marBottom w:val="0"/>
      <w:divBdr>
        <w:top w:val="none" w:sz="0" w:space="0" w:color="auto"/>
        <w:left w:val="none" w:sz="0" w:space="0" w:color="auto"/>
        <w:bottom w:val="none" w:sz="0" w:space="0" w:color="auto"/>
        <w:right w:val="none" w:sz="0" w:space="0" w:color="auto"/>
      </w:divBdr>
    </w:div>
    <w:div w:id="152992965">
      <w:bodyDiv w:val="1"/>
      <w:marLeft w:val="0"/>
      <w:marRight w:val="0"/>
      <w:marTop w:val="0"/>
      <w:marBottom w:val="0"/>
      <w:divBdr>
        <w:top w:val="none" w:sz="0" w:space="0" w:color="auto"/>
        <w:left w:val="none" w:sz="0" w:space="0" w:color="auto"/>
        <w:bottom w:val="none" w:sz="0" w:space="0" w:color="auto"/>
        <w:right w:val="none" w:sz="0" w:space="0" w:color="auto"/>
      </w:divBdr>
    </w:div>
    <w:div w:id="307517187">
      <w:bodyDiv w:val="1"/>
      <w:marLeft w:val="0"/>
      <w:marRight w:val="0"/>
      <w:marTop w:val="0"/>
      <w:marBottom w:val="0"/>
      <w:divBdr>
        <w:top w:val="none" w:sz="0" w:space="0" w:color="auto"/>
        <w:left w:val="none" w:sz="0" w:space="0" w:color="auto"/>
        <w:bottom w:val="none" w:sz="0" w:space="0" w:color="auto"/>
        <w:right w:val="none" w:sz="0" w:space="0" w:color="auto"/>
      </w:divBdr>
    </w:div>
    <w:div w:id="387187771">
      <w:bodyDiv w:val="1"/>
      <w:marLeft w:val="0"/>
      <w:marRight w:val="0"/>
      <w:marTop w:val="0"/>
      <w:marBottom w:val="0"/>
      <w:divBdr>
        <w:top w:val="none" w:sz="0" w:space="0" w:color="auto"/>
        <w:left w:val="none" w:sz="0" w:space="0" w:color="auto"/>
        <w:bottom w:val="none" w:sz="0" w:space="0" w:color="auto"/>
        <w:right w:val="none" w:sz="0" w:space="0" w:color="auto"/>
      </w:divBdr>
    </w:div>
    <w:div w:id="522598836">
      <w:bodyDiv w:val="1"/>
      <w:marLeft w:val="0"/>
      <w:marRight w:val="0"/>
      <w:marTop w:val="0"/>
      <w:marBottom w:val="0"/>
      <w:divBdr>
        <w:top w:val="none" w:sz="0" w:space="0" w:color="auto"/>
        <w:left w:val="none" w:sz="0" w:space="0" w:color="auto"/>
        <w:bottom w:val="none" w:sz="0" w:space="0" w:color="auto"/>
        <w:right w:val="none" w:sz="0" w:space="0" w:color="auto"/>
      </w:divBdr>
    </w:div>
    <w:div w:id="646321893">
      <w:bodyDiv w:val="1"/>
      <w:marLeft w:val="0"/>
      <w:marRight w:val="0"/>
      <w:marTop w:val="0"/>
      <w:marBottom w:val="0"/>
      <w:divBdr>
        <w:top w:val="none" w:sz="0" w:space="0" w:color="auto"/>
        <w:left w:val="none" w:sz="0" w:space="0" w:color="auto"/>
        <w:bottom w:val="none" w:sz="0" w:space="0" w:color="auto"/>
        <w:right w:val="none" w:sz="0" w:space="0" w:color="auto"/>
      </w:divBdr>
    </w:div>
    <w:div w:id="766540848">
      <w:bodyDiv w:val="1"/>
      <w:marLeft w:val="0"/>
      <w:marRight w:val="0"/>
      <w:marTop w:val="0"/>
      <w:marBottom w:val="0"/>
      <w:divBdr>
        <w:top w:val="none" w:sz="0" w:space="0" w:color="auto"/>
        <w:left w:val="none" w:sz="0" w:space="0" w:color="auto"/>
        <w:bottom w:val="none" w:sz="0" w:space="0" w:color="auto"/>
        <w:right w:val="none" w:sz="0" w:space="0" w:color="auto"/>
      </w:divBdr>
    </w:div>
    <w:div w:id="978462102">
      <w:bodyDiv w:val="1"/>
      <w:marLeft w:val="0"/>
      <w:marRight w:val="0"/>
      <w:marTop w:val="0"/>
      <w:marBottom w:val="0"/>
      <w:divBdr>
        <w:top w:val="none" w:sz="0" w:space="0" w:color="auto"/>
        <w:left w:val="none" w:sz="0" w:space="0" w:color="auto"/>
        <w:bottom w:val="none" w:sz="0" w:space="0" w:color="auto"/>
        <w:right w:val="none" w:sz="0" w:space="0" w:color="auto"/>
      </w:divBdr>
    </w:div>
    <w:div w:id="1231770925">
      <w:bodyDiv w:val="1"/>
      <w:marLeft w:val="0"/>
      <w:marRight w:val="0"/>
      <w:marTop w:val="0"/>
      <w:marBottom w:val="0"/>
      <w:divBdr>
        <w:top w:val="none" w:sz="0" w:space="0" w:color="auto"/>
        <w:left w:val="none" w:sz="0" w:space="0" w:color="auto"/>
        <w:bottom w:val="none" w:sz="0" w:space="0" w:color="auto"/>
        <w:right w:val="none" w:sz="0" w:space="0" w:color="auto"/>
      </w:divBdr>
    </w:div>
    <w:div w:id="1233663670">
      <w:bodyDiv w:val="1"/>
      <w:marLeft w:val="0"/>
      <w:marRight w:val="0"/>
      <w:marTop w:val="0"/>
      <w:marBottom w:val="0"/>
      <w:divBdr>
        <w:top w:val="none" w:sz="0" w:space="0" w:color="auto"/>
        <w:left w:val="none" w:sz="0" w:space="0" w:color="auto"/>
        <w:bottom w:val="none" w:sz="0" w:space="0" w:color="auto"/>
        <w:right w:val="none" w:sz="0" w:space="0" w:color="auto"/>
      </w:divBdr>
    </w:div>
    <w:div w:id="1236284228">
      <w:bodyDiv w:val="1"/>
      <w:marLeft w:val="0"/>
      <w:marRight w:val="0"/>
      <w:marTop w:val="0"/>
      <w:marBottom w:val="0"/>
      <w:divBdr>
        <w:top w:val="none" w:sz="0" w:space="0" w:color="auto"/>
        <w:left w:val="none" w:sz="0" w:space="0" w:color="auto"/>
        <w:bottom w:val="none" w:sz="0" w:space="0" w:color="auto"/>
        <w:right w:val="none" w:sz="0" w:space="0" w:color="auto"/>
      </w:divBdr>
    </w:div>
    <w:div w:id="1335718440">
      <w:bodyDiv w:val="1"/>
      <w:marLeft w:val="0"/>
      <w:marRight w:val="0"/>
      <w:marTop w:val="0"/>
      <w:marBottom w:val="0"/>
      <w:divBdr>
        <w:top w:val="none" w:sz="0" w:space="0" w:color="auto"/>
        <w:left w:val="none" w:sz="0" w:space="0" w:color="auto"/>
        <w:bottom w:val="none" w:sz="0" w:space="0" w:color="auto"/>
        <w:right w:val="none" w:sz="0" w:space="0" w:color="auto"/>
      </w:divBdr>
    </w:div>
    <w:div w:id="1728454207">
      <w:bodyDiv w:val="1"/>
      <w:marLeft w:val="0"/>
      <w:marRight w:val="0"/>
      <w:marTop w:val="0"/>
      <w:marBottom w:val="0"/>
      <w:divBdr>
        <w:top w:val="none" w:sz="0" w:space="0" w:color="auto"/>
        <w:left w:val="none" w:sz="0" w:space="0" w:color="auto"/>
        <w:bottom w:val="none" w:sz="0" w:space="0" w:color="auto"/>
        <w:right w:val="none" w:sz="0" w:space="0" w:color="auto"/>
      </w:divBdr>
    </w:div>
    <w:div w:id="1737976852">
      <w:marLeft w:val="0"/>
      <w:marRight w:val="0"/>
      <w:marTop w:val="0"/>
      <w:marBottom w:val="0"/>
      <w:divBdr>
        <w:top w:val="none" w:sz="0" w:space="0" w:color="auto"/>
        <w:left w:val="none" w:sz="0" w:space="0" w:color="auto"/>
        <w:bottom w:val="none" w:sz="0" w:space="0" w:color="auto"/>
        <w:right w:val="none" w:sz="0" w:space="0" w:color="auto"/>
      </w:divBdr>
    </w:div>
    <w:div w:id="1737976853">
      <w:marLeft w:val="0"/>
      <w:marRight w:val="0"/>
      <w:marTop w:val="0"/>
      <w:marBottom w:val="0"/>
      <w:divBdr>
        <w:top w:val="none" w:sz="0" w:space="0" w:color="auto"/>
        <w:left w:val="none" w:sz="0" w:space="0" w:color="auto"/>
        <w:bottom w:val="none" w:sz="0" w:space="0" w:color="auto"/>
        <w:right w:val="none" w:sz="0" w:space="0" w:color="auto"/>
      </w:divBdr>
    </w:div>
    <w:div w:id="1737976854">
      <w:marLeft w:val="0"/>
      <w:marRight w:val="0"/>
      <w:marTop w:val="0"/>
      <w:marBottom w:val="0"/>
      <w:divBdr>
        <w:top w:val="none" w:sz="0" w:space="0" w:color="auto"/>
        <w:left w:val="none" w:sz="0" w:space="0" w:color="auto"/>
        <w:bottom w:val="none" w:sz="0" w:space="0" w:color="auto"/>
        <w:right w:val="none" w:sz="0" w:space="0" w:color="auto"/>
      </w:divBdr>
    </w:div>
    <w:div w:id="1908807750">
      <w:bodyDiv w:val="1"/>
      <w:marLeft w:val="0"/>
      <w:marRight w:val="0"/>
      <w:marTop w:val="0"/>
      <w:marBottom w:val="0"/>
      <w:divBdr>
        <w:top w:val="none" w:sz="0" w:space="0" w:color="auto"/>
        <w:left w:val="none" w:sz="0" w:space="0" w:color="auto"/>
        <w:bottom w:val="none" w:sz="0" w:space="0" w:color="auto"/>
        <w:right w:val="none" w:sz="0" w:space="0" w:color="auto"/>
      </w:divBdr>
    </w:div>
    <w:div w:id="1914848237">
      <w:bodyDiv w:val="1"/>
      <w:marLeft w:val="0"/>
      <w:marRight w:val="0"/>
      <w:marTop w:val="0"/>
      <w:marBottom w:val="0"/>
      <w:divBdr>
        <w:top w:val="none" w:sz="0" w:space="0" w:color="auto"/>
        <w:left w:val="none" w:sz="0" w:space="0" w:color="auto"/>
        <w:bottom w:val="none" w:sz="0" w:space="0" w:color="auto"/>
        <w:right w:val="none" w:sz="0" w:space="0" w:color="auto"/>
      </w:divBdr>
    </w:div>
    <w:div w:id="1990402356">
      <w:bodyDiv w:val="1"/>
      <w:marLeft w:val="0"/>
      <w:marRight w:val="0"/>
      <w:marTop w:val="0"/>
      <w:marBottom w:val="0"/>
      <w:divBdr>
        <w:top w:val="none" w:sz="0" w:space="0" w:color="auto"/>
        <w:left w:val="none" w:sz="0" w:space="0" w:color="auto"/>
        <w:bottom w:val="none" w:sz="0" w:space="0" w:color="auto"/>
        <w:right w:val="none" w:sz="0" w:space="0" w:color="auto"/>
      </w:divBdr>
    </w:div>
    <w:div w:id="2008166905">
      <w:bodyDiv w:val="1"/>
      <w:marLeft w:val="0"/>
      <w:marRight w:val="0"/>
      <w:marTop w:val="0"/>
      <w:marBottom w:val="0"/>
      <w:divBdr>
        <w:top w:val="none" w:sz="0" w:space="0" w:color="auto"/>
        <w:left w:val="none" w:sz="0" w:space="0" w:color="auto"/>
        <w:bottom w:val="none" w:sz="0" w:space="0" w:color="auto"/>
        <w:right w:val="none" w:sz="0" w:space="0" w:color="auto"/>
      </w:divBdr>
    </w:div>
    <w:div w:id="205168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106C8-F887-4833-B614-264BF3C88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15455</Words>
  <Characters>88099</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2021-09-29T07:25:00Z</cp:lastPrinted>
  <dcterms:created xsi:type="dcterms:W3CDTF">2021-09-29T09:11:00Z</dcterms:created>
  <dcterms:modified xsi:type="dcterms:W3CDTF">2021-09-29T09:11:00Z</dcterms:modified>
</cp:coreProperties>
</file>